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E2" w:rsidRPr="008C0CE2" w:rsidRDefault="000E3747" w:rsidP="000E3747">
      <w:pPr>
        <w:spacing w:after="0" w:line="240" w:lineRule="auto"/>
        <w:jc w:val="center"/>
      </w:pPr>
      <w:r>
        <w:rPr>
          <w:b/>
        </w:rPr>
        <w:t>Артезианские скважины подлежат внесению в государственный реестр объектов, оказывающих негативное воздействие на окружающую среду</w:t>
      </w:r>
    </w:p>
    <w:p w:rsidR="00260A69" w:rsidRDefault="00260A69" w:rsidP="00260A69">
      <w:pPr>
        <w:spacing w:after="0" w:line="240" w:lineRule="auto"/>
        <w:jc w:val="both"/>
      </w:pPr>
    </w:p>
    <w:p w:rsidR="000E3747" w:rsidRDefault="000E3747" w:rsidP="000E3747">
      <w:pPr>
        <w:spacing w:after="0" w:line="240" w:lineRule="auto"/>
        <w:ind w:firstLine="708"/>
        <w:jc w:val="both"/>
      </w:pPr>
      <w:r>
        <w:t xml:space="preserve">В силу ч. 1 ст. 69.2 </w:t>
      </w:r>
      <w:r>
        <w:t>Федерал</w:t>
      </w:r>
      <w:r>
        <w:t>ьного закона от 10.01.2002 № 7-ФЗ «Об охране окружающей среды» о</w:t>
      </w:r>
      <w:r w:rsidRPr="000E3747">
        <w:t>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:rsidR="000E3747" w:rsidRDefault="000E3747" w:rsidP="000E3747">
      <w:pPr>
        <w:spacing w:after="0" w:line="240" w:lineRule="auto"/>
        <w:ind w:firstLine="708"/>
        <w:jc w:val="both"/>
      </w:pPr>
      <w:r>
        <w:t xml:space="preserve">В отношении объектов, подлежащих </w:t>
      </w:r>
      <w:r w:rsidRPr="000E3747">
        <w:rPr>
          <w:b/>
        </w:rPr>
        <w:t>федеральному</w:t>
      </w:r>
      <w:r>
        <w:t xml:space="preserve"> государственному экологическому надзору, и в соответствии с </w:t>
      </w:r>
      <w:proofErr w:type="spellStart"/>
      <w:r>
        <w:t>пп</w:t>
      </w:r>
      <w:proofErr w:type="spellEnd"/>
      <w:r>
        <w:t>. б п. 6 Критериев определения объектов, подлежащих федеральному государственному экологическому надзору, утвержденных Постановлением Правительства</w:t>
      </w:r>
      <w:r w:rsidR="00172EC7">
        <w:t xml:space="preserve"> РФ</w:t>
      </w:r>
      <w:r>
        <w:t xml:space="preserve"> от 28.08.2015 № 903, в случае осуществления на объекте деятельности, связанной с пользованием участками недр (за исключением участков недр местного значения), они подлежат учету в федеральном государственном реестре объектов, оказывающих негативное воздействие на окружающую среду, ведение которого осуществляется органами </w:t>
      </w:r>
      <w:proofErr w:type="spellStart"/>
      <w:r>
        <w:t>Росприроднадзора</w:t>
      </w:r>
      <w:proofErr w:type="spellEnd"/>
      <w:r>
        <w:t>.</w:t>
      </w:r>
    </w:p>
    <w:p w:rsidR="000E3747" w:rsidRDefault="000E3747" w:rsidP="000E3747">
      <w:pPr>
        <w:spacing w:after="0" w:line="240" w:lineRule="auto"/>
        <w:ind w:firstLine="708"/>
        <w:jc w:val="both"/>
      </w:pPr>
      <w:r>
        <w:t>Таким образом, объект, на котором осуществляется деятельность, связанная с пользованием участком недр, содержащими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более 500 кубических метров в сутки</w:t>
      </w:r>
      <w:r w:rsidR="00172EC7">
        <w:t>, подлежит учету в федеральном государственном реестре объектов НВОС.</w:t>
      </w:r>
    </w:p>
    <w:p w:rsidR="00172EC7" w:rsidRDefault="00172EC7" w:rsidP="00172EC7">
      <w:pPr>
        <w:spacing w:after="0" w:line="240" w:lineRule="auto"/>
        <w:ind w:firstLine="708"/>
        <w:jc w:val="both"/>
      </w:pPr>
      <w:r>
        <w:t xml:space="preserve">В отношении объектов, подлежащих </w:t>
      </w:r>
      <w:r w:rsidRPr="00172EC7">
        <w:rPr>
          <w:b/>
        </w:rPr>
        <w:t xml:space="preserve">региональному </w:t>
      </w:r>
      <w:r>
        <w:t xml:space="preserve">государственному экологическому надзору, и в соответствии с ч. 7 ст. 65 </w:t>
      </w:r>
      <w:r w:rsidRPr="00172EC7">
        <w:t>Федерального закона от 10.01.2002 № 7-ФЗ «Об охране окружающей среды»</w:t>
      </w:r>
      <w:r>
        <w:t xml:space="preserve">, в случае осуществления на них деятельности, связанной с пользованием участками недр местного значения </w:t>
      </w:r>
      <w:r w:rsidRPr="00172EC7">
        <w:t xml:space="preserve">и </w:t>
      </w:r>
      <w:proofErr w:type="gramStart"/>
      <w:r w:rsidRPr="00172EC7">
        <w:t>объем добычи</w:t>
      </w:r>
      <w:proofErr w:type="gramEnd"/>
      <w:r w:rsidRPr="00172EC7">
        <w:t xml:space="preserve"> которых составляет </w:t>
      </w:r>
      <w:r>
        <w:t>менее</w:t>
      </w:r>
      <w:r w:rsidRPr="00172EC7">
        <w:t xml:space="preserve"> 500 кубических метров в сутки</w:t>
      </w:r>
      <w:r>
        <w:t>, а также огороднических и садоводческих товариществ, такие объекты подлежат региональному государственному экологическому надзору.</w:t>
      </w:r>
    </w:p>
    <w:p w:rsidR="00172EC7" w:rsidRDefault="00172EC7" w:rsidP="00172EC7">
      <w:pPr>
        <w:spacing w:after="0" w:line="240" w:lineRule="auto"/>
        <w:ind w:firstLine="708"/>
        <w:jc w:val="both"/>
      </w:pPr>
      <w:r>
        <w:t xml:space="preserve">В соответствии с п. 5 </w:t>
      </w:r>
      <w:r w:rsidRPr="00172EC7">
        <w:t>критериев отнесения объектов, оказывающих негативное воздействие на окружающую среду, к объ</w:t>
      </w:r>
      <w:r>
        <w:t>ектам I, II, III и IV категорий, утвержденных Постановлением Правительства РФ от 28.09.2015  № 1029, в случае осуществления</w:t>
      </w:r>
      <w:r w:rsidRPr="00172EC7">
        <w:t xml:space="preserve"> хозяйственной и (или) иной деятельности, не указанной в I, II и IV разделах настоящего документа и не соответствующей уровням воздействия на окружающую среду, определенным в IV разделе</w:t>
      </w:r>
      <w:r>
        <w:t xml:space="preserve"> критериев, объект относится к объектам </w:t>
      </w:r>
      <w:r>
        <w:rPr>
          <w:lang w:val="en-US"/>
        </w:rPr>
        <w:t>III</w:t>
      </w:r>
      <w:r w:rsidRPr="00172EC7">
        <w:t xml:space="preserve"> </w:t>
      </w:r>
      <w:r>
        <w:t>категории негативного воздействия на окружающую среду.</w:t>
      </w:r>
    </w:p>
    <w:p w:rsidR="00172EC7" w:rsidRPr="00172EC7" w:rsidRDefault="00172EC7" w:rsidP="00172EC7">
      <w:pPr>
        <w:spacing w:after="0" w:line="240" w:lineRule="auto"/>
        <w:ind w:firstLine="708"/>
        <w:jc w:val="both"/>
      </w:pPr>
      <w:r>
        <w:t xml:space="preserve">Таким образом, артезианская скважина или несколько скважин в системе единого водозабора являются объектом </w:t>
      </w:r>
      <w:r>
        <w:rPr>
          <w:lang w:val="en-US"/>
        </w:rPr>
        <w:t>III</w:t>
      </w:r>
      <w:r w:rsidRPr="00172EC7">
        <w:t xml:space="preserve"> </w:t>
      </w:r>
      <w:r>
        <w:t>категории негативного воздействия на окружающую среду.</w:t>
      </w:r>
      <w:bookmarkStart w:id="0" w:name="_GoBack"/>
      <w:bookmarkEnd w:id="0"/>
    </w:p>
    <w:sectPr w:rsidR="00172EC7" w:rsidRPr="00172EC7" w:rsidSect="00AF1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25"/>
    <w:rsid w:val="000472E2"/>
    <w:rsid w:val="000C473C"/>
    <w:rsid w:val="000E3747"/>
    <w:rsid w:val="00172EC7"/>
    <w:rsid w:val="0021519E"/>
    <w:rsid w:val="00260A69"/>
    <w:rsid w:val="00374CB5"/>
    <w:rsid w:val="003A017F"/>
    <w:rsid w:val="00467106"/>
    <w:rsid w:val="00512AC6"/>
    <w:rsid w:val="00547836"/>
    <w:rsid w:val="00671DAE"/>
    <w:rsid w:val="006772DD"/>
    <w:rsid w:val="006960E7"/>
    <w:rsid w:val="00733316"/>
    <w:rsid w:val="00762DB0"/>
    <w:rsid w:val="00831DF4"/>
    <w:rsid w:val="008725AD"/>
    <w:rsid w:val="008C0CE2"/>
    <w:rsid w:val="008D2844"/>
    <w:rsid w:val="00A95B25"/>
    <w:rsid w:val="00AA738C"/>
    <w:rsid w:val="00AC1737"/>
    <w:rsid w:val="00AF1C71"/>
    <w:rsid w:val="00BF2EA8"/>
    <w:rsid w:val="00D34FF3"/>
    <w:rsid w:val="00D424E3"/>
    <w:rsid w:val="00D56738"/>
    <w:rsid w:val="00D83CFA"/>
    <w:rsid w:val="00E2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8F15"/>
  <w15:docId w15:val="{44842C92-EAFB-4A53-A53F-43BDF07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B25"/>
    <w:rPr>
      <w:color w:val="0000FF"/>
      <w:u w:val="single"/>
    </w:rPr>
  </w:style>
  <w:style w:type="paragraph" w:styleId="a5">
    <w:name w:val="No Spacing"/>
    <w:basedOn w:val="a"/>
    <w:uiPriority w:val="1"/>
    <w:qFormat/>
    <w:rsid w:val="00A95B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Панасов Николай Михайлович</cp:lastModifiedBy>
  <cp:revision>2</cp:revision>
  <dcterms:created xsi:type="dcterms:W3CDTF">2020-12-17T14:14:00Z</dcterms:created>
  <dcterms:modified xsi:type="dcterms:W3CDTF">2020-12-17T14:14:00Z</dcterms:modified>
</cp:coreProperties>
</file>